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654" w:rsidRDefault="008B62CA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2022</w:t>
      </w:r>
      <w:r>
        <w:rPr>
          <w:rFonts w:hint="eastAsia"/>
          <w:sz w:val="36"/>
          <w:szCs w:val="36"/>
        </w:rPr>
        <w:t>年精华制药集团南通有限公司</w:t>
      </w:r>
    </w:p>
    <w:p w:rsidR="002A0654" w:rsidRDefault="008B62CA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有毒有害物质排放报告</w:t>
      </w:r>
    </w:p>
    <w:p w:rsidR="002A0654" w:rsidRDefault="002A0654">
      <w:pPr>
        <w:jc w:val="center"/>
        <w:rPr>
          <w:szCs w:val="21"/>
        </w:rPr>
      </w:pPr>
    </w:p>
    <w:p w:rsidR="002A0654" w:rsidRDefault="008B62CA">
      <w:pPr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根据《中华人民共和国土壤污染防治法》第二十一条第一款“严格控制有毒有害物质排放，并按年度向生态环境主管部门报告排放情况”要求，我公司认真识别所排放物质中有毒有害物质排放情况，特对</w:t>
      </w:r>
      <w:r>
        <w:rPr>
          <w:rFonts w:hint="eastAsia"/>
          <w:sz w:val="28"/>
          <w:szCs w:val="28"/>
        </w:rPr>
        <w:t>2022</w:t>
      </w:r>
      <w:r>
        <w:rPr>
          <w:rFonts w:hint="eastAsia"/>
          <w:sz w:val="28"/>
          <w:szCs w:val="28"/>
        </w:rPr>
        <w:t>年有毒有害物质排放情况报告如下：</w:t>
      </w:r>
    </w:p>
    <w:p w:rsidR="002A0654" w:rsidRDefault="008B62CA">
      <w:pPr>
        <w:numPr>
          <w:ilvl w:val="0"/>
          <w:numId w:val="1"/>
        </w:numPr>
        <w:ind w:firstLine="560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废水排放情况</w:t>
      </w:r>
    </w:p>
    <w:p w:rsidR="002A0654" w:rsidRDefault="008B62CA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公司废水预处理后接管如东深水环境科技有限公司。公司安装有废水在线监测设施，并与如东生态环境局联网。废水中污染物排放总量和浓度均符合接管要求。废水中污染物种类主要是化学需氧量、氨氮、总氮、总磷、全盐量等，均不属于有毒有害物质。</w:t>
      </w:r>
    </w:p>
    <w:p w:rsidR="002A0654" w:rsidRDefault="008B62CA">
      <w:pPr>
        <w:numPr>
          <w:ilvl w:val="0"/>
          <w:numId w:val="1"/>
        </w:numPr>
        <w:ind w:firstLine="560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废气排放情况</w:t>
      </w:r>
    </w:p>
    <w:p w:rsidR="002A0654" w:rsidRDefault="008B62CA">
      <w:pPr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我公司共有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个排气筒，排放的废气污染物种类主要有：挥发性有机物、氯化氢、二氧化硫、氮氧化物、颗粒物等。这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个排气筒废气通过废气处理设施处理后达标排放。具体处理方式如下：</w:t>
      </w:r>
    </w:p>
    <w:tbl>
      <w:tblPr>
        <w:tblStyle w:val="a3"/>
        <w:tblW w:w="9120" w:type="dxa"/>
        <w:tblInd w:w="-302" w:type="dxa"/>
        <w:tblLook w:val="04A0" w:firstRow="1" w:lastRow="0" w:firstColumn="1" w:lastColumn="0" w:noHBand="0" w:noVBand="1"/>
      </w:tblPr>
      <w:tblGrid>
        <w:gridCol w:w="1905"/>
        <w:gridCol w:w="2647"/>
        <w:gridCol w:w="4568"/>
      </w:tblGrid>
      <w:tr w:rsidR="002A0654">
        <w:tc>
          <w:tcPr>
            <w:tcW w:w="1905" w:type="dxa"/>
          </w:tcPr>
          <w:p w:rsidR="002A0654" w:rsidRDefault="008B6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排气筒编号</w:t>
            </w:r>
          </w:p>
        </w:tc>
        <w:tc>
          <w:tcPr>
            <w:tcW w:w="2647" w:type="dxa"/>
          </w:tcPr>
          <w:p w:rsidR="002A0654" w:rsidRDefault="008B6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污染物</w:t>
            </w:r>
          </w:p>
        </w:tc>
        <w:tc>
          <w:tcPr>
            <w:tcW w:w="4568" w:type="dxa"/>
          </w:tcPr>
          <w:p w:rsidR="002A0654" w:rsidRDefault="008B62C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废气处理方式</w:t>
            </w:r>
          </w:p>
        </w:tc>
      </w:tr>
      <w:tr w:rsidR="002A0654">
        <w:tc>
          <w:tcPr>
            <w:tcW w:w="1905" w:type="dxa"/>
            <w:vAlign w:val="center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DA001</w:t>
            </w:r>
          </w:p>
        </w:tc>
        <w:tc>
          <w:tcPr>
            <w:tcW w:w="2647" w:type="dxa"/>
            <w:vAlign w:val="center"/>
          </w:tcPr>
          <w:p w:rsidR="002A0654" w:rsidRDefault="008B62CA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挥发性有机物</w:t>
            </w:r>
          </w:p>
        </w:tc>
        <w:tc>
          <w:tcPr>
            <w:tcW w:w="4568" w:type="dxa"/>
            <w:vAlign w:val="center"/>
          </w:tcPr>
          <w:p w:rsidR="002A0654" w:rsidRDefault="008B62CA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经蓄热式热力燃烧</w:t>
            </w:r>
            <w:r>
              <w:rPr>
                <w:rFonts w:hint="eastAsia"/>
                <w:sz w:val="28"/>
                <w:szCs w:val="28"/>
              </w:rPr>
              <w:t>+</w:t>
            </w:r>
            <w:r>
              <w:rPr>
                <w:rFonts w:hint="eastAsia"/>
                <w:sz w:val="28"/>
                <w:szCs w:val="28"/>
              </w:rPr>
              <w:t>碱喷淋后</w:t>
            </w:r>
            <w:r>
              <w:rPr>
                <w:rFonts w:hint="eastAsia"/>
                <w:sz w:val="28"/>
                <w:szCs w:val="28"/>
              </w:rPr>
              <w:t>25</w:t>
            </w:r>
            <w:r>
              <w:rPr>
                <w:rFonts w:hint="eastAsia"/>
                <w:sz w:val="28"/>
                <w:szCs w:val="28"/>
              </w:rPr>
              <w:t>米高空排放</w:t>
            </w:r>
          </w:p>
        </w:tc>
      </w:tr>
      <w:tr w:rsidR="002A0654">
        <w:tc>
          <w:tcPr>
            <w:tcW w:w="1905" w:type="dxa"/>
            <w:vAlign w:val="center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DA002</w:t>
            </w:r>
          </w:p>
        </w:tc>
        <w:tc>
          <w:tcPr>
            <w:tcW w:w="2647" w:type="dxa"/>
            <w:vAlign w:val="center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氯化氢</w:t>
            </w:r>
          </w:p>
        </w:tc>
        <w:tc>
          <w:tcPr>
            <w:tcW w:w="4568" w:type="dxa"/>
            <w:vAlign w:val="center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碱吸收后</w:t>
            </w:r>
            <w:r>
              <w:rPr>
                <w:rFonts w:hint="eastAsia"/>
                <w:sz w:val="28"/>
                <w:szCs w:val="28"/>
              </w:rPr>
              <w:t>15</w:t>
            </w:r>
            <w:r>
              <w:rPr>
                <w:rFonts w:hint="eastAsia"/>
                <w:sz w:val="28"/>
                <w:szCs w:val="28"/>
              </w:rPr>
              <w:t>米高空排放</w:t>
            </w:r>
          </w:p>
        </w:tc>
      </w:tr>
      <w:tr w:rsidR="002A0654">
        <w:tc>
          <w:tcPr>
            <w:tcW w:w="1905" w:type="dxa"/>
            <w:vAlign w:val="center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DA003</w:t>
            </w:r>
          </w:p>
        </w:tc>
        <w:tc>
          <w:tcPr>
            <w:tcW w:w="2647" w:type="dxa"/>
            <w:vAlign w:val="center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二氧化硫、氮氧化物</w:t>
            </w:r>
          </w:p>
        </w:tc>
        <w:tc>
          <w:tcPr>
            <w:tcW w:w="4568" w:type="dxa"/>
            <w:vAlign w:val="center"/>
          </w:tcPr>
          <w:p w:rsidR="002A0654" w:rsidRDefault="008B62CA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焚烧炉烟气去除二噁英</w:t>
            </w:r>
            <w:r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>急冷</w:t>
            </w:r>
            <w:r>
              <w:rPr>
                <w:rFonts w:hint="eastAsia"/>
                <w:sz w:val="28"/>
                <w:szCs w:val="28"/>
              </w:rPr>
              <w:t>+</w:t>
            </w:r>
            <w:r>
              <w:rPr>
                <w:rFonts w:hint="eastAsia"/>
                <w:sz w:val="28"/>
                <w:szCs w:val="28"/>
              </w:rPr>
              <w:t>旋风除雾器</w:t>
            </w:r>
            <w:r>
              <w:rPr>
                <w:rFonts w:hint="eastAsia"/>
                <w:sz w:val="28"/>
                <w:szCs w:val="28"/>
              </w:rPr>
              <w:t>+</w:t>
            </w:r>
            <w:r>
              <w:rPr>
                <w:rFonts w:hint="eastAsia"/>
                <w:sz w:val="28"/>
                <w:szCs w:val="28"/>
              </w:rPr>
              <w:t>旋风除尘后</w:t>
            </w:r>
            <w:r>
              <w:rPr>
                <w:rFonts w:hint="eastAsia"/>
                <w:sz w:val="28"/>
                <w:szCs w:val="28"/>
              </w:rPr>
              <w:t>37</w:t>
            </w:r>
            <w:r>
              <w:rPr>
                <w:rFonts w:hint="eastAsia"/>
                <w:sz w:val="28"/>
                <w:szCs w:val="28"/>
              </w:rPr>
              <w:t>米高空排放</w:t>
            </w:r>
          </w:p>
        </w:tc>
      </w:tr>
      <w:tr w:rsidR="002A0654">
        <w:tc>
          <w:tcPr>
            <w:tcW w:w="1905" w:type="dxa"/>
            <w:vAlign w:val="center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DA004</w:t>
            </w:r>
          </w:p>
        </w:tc>
        <w:tc>
          <w:tcPr>
            <w:tcW w:w="2647" w:type="dxa"/>
            <w:vAlign w:val="center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颗粒物</w:t>
            </w:r>
          </w:p>
        </w:tc>
        <w:tc>
          <w:tcPr>
            <w:tcW w:w="4568" w:type="dxa"/>
            <w:vAlign w:val="center"/>
          </w:tcPr>
          <w:p w:rsidR="002A0654" w:rsidRDefault="008B62CA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布袋除尘后</w:t>
            </w:r>
            <w:r>
              <w:rPr>
                <w:rFonts w:hint="eastAsia"/>
                <w:sz w:val="28"/>
                <w:szCs w:val="28"/>
              </w:rPr>
              <w:t>15</w:t>
            </w:r>
            <w:r>
              <w:rPr>
                <w:rFonts w:hint="eastAsia"/>
                <w:sz w:val="28"/>
                <w:szCs w:val="28"/>
              </w:rPr>
              <w:t>米高空排放</w:t>
            </w:r>
          </w:p>
        </w:tc>
      </w:tr>
    </w:tbl>
    <w:p w:rsidR="002A0654" w:rsidRDefault="008B62CA">
      <w:pPr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202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年我公司废气中污染物排放总量和浓度均符合相关要求。</w:t>
      </w:r>
    </w:p>
    <w:p w:rsidR="002A0654" w:rsidRDefault="008B62CA">
      <w:pPr>
        <w:numPr>
          <w:ilvl w:val="0"/>
          <w:numId w:val="1"/>
        </w:numPr>
        <w:ind w:firstLine="560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危险废物排放情况</w:t>
      </w:r>
    </w:p>
    <w:p w:rsidR="002A0654" w:rsidRDefault="008B62CA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我公司共有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个独立的危险废物仓库，危险废物收集、贮存、运输、处置等均符合国家相关技术规范。截至目前</w:t>
      </w:r>
      <w:r>
        <w:rPr>
          <w:rFonts w:hint="eastAsia"/>
          <w:sz w:val="28"/>
          <w:szCs w:val="28"/>
        </w:rPr>
        <w:t>2022</w:t>
      </w:r>
      <w:r>
        <w:rPr>
          <w:rFonts w:hint="eastAsia"/>
          <w:sz w:val="28"/>
          <w:szCs w:val="28"/>
        </w:rPr>
        <w:t>年我公司共产</w:t>
      </w:r>
      <w:proofErr w:type="gramStart"/>
      <w:r>
        <w:rPr>
          <w:rFonts w:hint="eastAsia"/>
          <w:sz w:val="28"/>
          <w:szCs w:val="28"/>
        </w:rPr>
        <w:t>生危险</w:t>
      </w:r>
      <w:proofErr w:type="gramEnd"/>
      <w:r>
        <w:rPr>
          <w:rFonts w:hint="eastAsia"/>
          <w:sz w:val="28"/>
          <w:szCs w:val="28"/>
        </w:rPr>
        <w:t>废物</w:t>
      </w:r>
      <w:r>
        <w:rPr>
          <w:rFonts w:hint="eastAsia"/>
          <w:sz w:val="28"/>
          <w:szCs w:val="28"/>
        </w:rPr>
        <w:t>1009.007</w:t>
      </w:r>
      <w:r>
        <w:rPr>
          <w:rFonts w:hint="eastAsia"/>
          <w:sz w:val="28"/>
          <w:szCs w:val="28"/>
        </w:rPr>
        <w:t>吨，共委托有资质单位转移处置各类危险废物</w:t>
      </w:r>
      <w:r>
        <w:rPr>
          <w:rFonts w:hint="eastAsia"/>
          <w:sz w:val="28"/>
          <w:szCs w:val="28"/>
        </w:rPr>
        <w:t>99</w:t>
      </w:r>
      <w:r w:rsidR="0073381F">
        <w:rPr>
          <w:sz w:val="28"/>
          <w:szCs w:val="28"/>
        </w:rPr>
        <w:t>7.23</w:t>
      </w:r>
      <w:r>
        <w:rPr>
          <w:rFonts w:hint="eastAsia"/>
          <w:sz w:val="28"/>
          <w:szCs w:val="28"/>
        </w:rPr>
        <w:t>吨。有毒有害物质均妥善处置</w:t>
      </w:r>
      <w:r>
        <w:rPr>
          <w:rFonts w:hint="eastAsia"/>
          <w:sz w:val="28"/>
          <w:szCs w:val="28"/>
        </w:rPr>
        <w:t>,</w:t>
      </w:r>
      <w:r>
        <w:rPr>
          <w:rFonts w:hint="eastAsia"/>
          <w:sz w:val="28"/>
          <w:szCs w:val="28"/>
        </w:rPr>
        <w:t>未造成土壤污染，各类危险废物产生量和转移</w:t>
      </w:r>
      <w:proofErr w:type="gramStart"/>
      <w:r>
        <w:rPr>
          <w:rFonts w:hint="eastAsia"/>
          <w:sz w:val="28"/>
          <w:szCs w:val="28"/>
        </w:rPr>
        <w:t>量具体见</w:t>
      </w:r>
      <w:proofErr w:type="gramEnd"/>
      <w:r>
        <w:rPr>
          <w:rFonts w:hint="eastAsia"/>
          <w:sz w:val="28"/>
          <w:szCs w:val="28"/>
        </w:rPr>
        <w:t>下表</w:t>
      </w:r>
      <w:r>
        <w:rPr>
          <w:rFonts w:hint="eastAsia"/>
          <w:sz w:val="28"/>
          <w:szCs w:val="28"/>
        </w:rPr>
        <w:t>: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2A0654">
        <w:tc>
          <w:tcPr>
            <w:tcW w:w="2840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危险废物名称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产生量（吨）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转移处置量（吨）</w:t>
            </w:r>
          </w:p>
        </w:tc>
      </w:tr>
      <w:tr w:rsidR="002A0654">
        <w:tc>
          <w:tcPr>
            <w:tcW w:w="2840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蒸发残渣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788.536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778.978</w:t>
            </w:r>
          </w:p>
        </w:tc>
      </w:tr>
      <w:tr w:rsidR="002A0654">
        <w:tc>
          <w:tcPr>
            <w:tcW w:w="2840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脱色残渣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96.616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91.411</w:t>
            </w:r>
          </w:p>
        </w:tc>
      </w:tr>
      <w:tr w:rsidR="002A0654">
        <w:tc>
          <w:tcPr>
            <w:tcW w:w="2840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废活性炭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0.907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0.907</w:t>
            </w:r>
          </w:p>
        </w:tc>
      </w:tr>
      <w:tr w:rsidR="002A0654">
        <w:tc>
          <w:tcPr>
            <w:tcW w:w="2840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水处理污泥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88.625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94.165</w:t>
            </w:r>
          </w:p>
        </w:tc>
      </w:tr>
      <w:tr w:rsidR="002A0654">
        <w:tc>
          <w:tcPr>
            <w:tcW w:w="2840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蒸馏残液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32.937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29.910</w:t>
            </w:r>
          </w:p>
        </w:tc>
      </w:tr>
      <w:tr w:rsidR="002A0654">
        <w:trPr>
          <w:trHeight w:val="629"/>
        </w:trPr>
        <w:tc>
          <w:tcPr>
            <w:tcW w:w="2840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实验室废液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0.920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0.920</w:t>
            </w:r>
          </w:p>
        </w:tc>
      </w:tr>
      <w:tr w:rsidR="002A0654">
        <w:tc>
          <w:tcPr>
            <w:tcW w:w="2840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废包装材料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1.386</w:t>
            </w:r>
          </w:p>
        </w:tc>
        <w:tc>
          <w:tcPr>
            <w:tcW w:w="2841" w:type="dxa"/>
          </w:tcPr>
          <w:p w:rsidR="002A0654" w:rsidRDefault="008B62C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0.939</w:t>
            </w:r>
          </w:p>
        </w:tc>
      </w:tr>
    </w:tbl>
    <w:p w:rsidR="002A0654" w:rsidRDefault="008B62CA">
      <w:pPr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综上，我公司有毒有害物质排放全面受控，未造成相关土壤及地下水污染。</w:t>
      </w:r>
    </w:p>
    <w:p w:rsidR="002A0654" w:rsidRDefault="008B62CA">
      <w:pPr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特此报告</w:t>
      </w:r>
      <w:r>
        <w:rPr>
          <w:rFonts w:hint="eastAsia"/>
          <w:sz w:val="28"/>
          <w:szCs w:val="28"/>
        </w:rPr>
        <w:t>。</w:t>
      </w:r>
    </w:p>
    <w:p w:rsidR="002A0654" w:rsidRDefault="002A0654">
      <w:pPr>
        <w:ind w:firstLineChars="200" w:firstLine="560"/>
        <w:jc w:val="left"/>
        <w:rPr>
          <w:sz w:val="28"/>
          <w:szCs w:val="28"/>
        </w:rPr>
      </w:pPr>
    </w:p>
    <w:p w:rsidR="002A0654" w:rsidRDefault="008B62CA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</w:rPr>
        <w:t>精华制药集团南通有限公司</w:t>
      </w:r>
    </w:p>
    <w:p w:rsidR="002A0654" w:rsidRDefault="008B62CA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2022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日</w:t>
      </w:r>
    </w:p>
    <w:sectPr w:rsidR="002A06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B2A95A"/>
    <w:multiLevelType w:val="singleLevel"/>
    <w:tmpl w:val="72B2A95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NTIyNjMyOTUyNzYyMThjZjk3NzYyNmQ1YTJiYTEifQ=="/>
  </w:docVars>
  <w:rsids>
    <w:rsidRoot w:val="0B5166CB"/>
    <w:rsid w:val="002A0654"/>
    <w:rsid w:val="0073381F"/>
    <w:rsid w:val="008B62CA"/>
    <w:rsid w:val="008E50E5"/>
    <w:rsid w:val="01123D74"/>
    <w:rsid w:val="013964BC"/>
    <w:rsid w:val="0416493A"/>
    <w:rsid w:val="08D535C3"/>
    <w:rsid w:val="0B5166CB"/>
    <w:rsid w:val="0DC529CC"/>
    <w:rsid w:val="137A1E12"/>
    <w:rsid w:val="172D535A"/>
    <w:rsid w:val="1832683B"/>
    <w:rsid w:val="21D46859"/>
    <w:rsid w:val="24002622"/>
    <w:rsid w:val="3458255B"/>
    <w:rsid w:val="394E350A"/>
    <w:rsid w:val="3CF94BF7"/>
    <w:rsid w:val="3E233378"/>
    <w:rsid w:val="45EE2F58"/>
    <w:rsid w:val="494E16C8"/>
    <w:rsid w:val="4D096085"/>
    <w:rsid w:val="5A1530F9"/>
    <w:rsid w:val="6C713B37"/>
    <w:rsid w:val="7109023E"/>
    <w:rsid w:val="77FA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C2C06C5-CB53-4084-8352-1CB647AD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autoSpaceDE w:val="0"/>
      <w:autoSpaceDN w:val="0"/>
      <w:adjustRightInd w:val="0"/>
      <w:snapToGrid w:val="0"/>
      <w:spacing w:line="500" w:lineRule="atLeast"/>
      <w:ind w:firstLineChars="200" w:firstLine="880"/>
      <w:jc w:val="left"/>
      <w:textAlignment w:val="baseline"/>
      <w:outlineLvl w:val="0"/>
    </w:pPr>
    <w:rPr>
      <w:rFonts w:ascii="Calibri" w:eastAsia="黑体" w:hAnsi="Calibri"/>
      <w:b/>
      <w:kern w:val="28"/>
      <w:sz w:val="36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adjustRightInd w:val="0"/>
      <w:spacing w:beforeLines="30" w:before="30" w:afterLines="30" w:after="30" w:line="500" w:lineRule="atLeast"/>
      <w:ind w:firstLine="1134"/>
      <w:jc w:val="left"/>
      <w:textAlignment w:val="baseline"/>
      <w:outlineLvl w:val="1"/>
    </w:pPr>
    <w:rPr>
      <w:rFonts w:ascii="宋体" w:eastAsia="黑体" w:hAnsi="宋体"/>
      <w:b/>
      <w:kern w:val="32"/>
      <w:sz w:val="24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adjustRightInd w:val="0"/>
      <w:spacing w:line="240" w:lineRule="atLeast"/>
      <w:ind w:firstLine="1417"/>
      <w:jc w:val="left"/>
      <w:textAlignment w:val="baseline"/>
      <w:outlineLvl w:val="2"/>
    </w:pPr>
    <w:rPr>
      <w:rFonts w:ascii="宋体" w:eastAsia="黑体" w:hAnsi="宋体"/>
      <w:b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link w:val="1"/>
    <w:rPr>
      <w:rFonts w:ascii="Calibri" w:eastAsia="黑体" w:hAnsi="Calibri"/>
      <w:b/>
      <w:kern w:val="28"/>
      <w:sz w:val="36"/>
    </w:rPr>
  </w:style>
  <w:style w:type="character" w:customStyle="1" w:styleId="2Char">
    <w:name w:val="标题 2 Char"/>
    <w:link w:val="2"/>
    <w:qFormat/>
    <w:rPr>
      <w:rFonts w:ascii="宋体" w:eastAsia="黑体" w:hAnsi="宋体"/>
      <w:b/>
      <w:kern w:val="32"/>
      <w:sz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147</Words>
  <Characters>838</Characters>
  <Application>Microsoft Office Word</Application>
  <DocSecurity>0</DocSecurity>
  <Lines>6</Lines>
  <Paragraphs>1</Paragraphs>
  <ScaleCrop>false</ScaleCrop>
  <Company>Microsoft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追梦的鱼xl</dc:creator>
  <cp:lastModifiedBy>sqq</cp:lastModifiedBy>
  <cp:revision>5</cp:revision>
  <dcterms:created xsi:type="dcterms:W3CDTF">2021-01-30T00:19:00Z</dcterms:created>
  <dcterms:modified xsi:type="dcterms:W3CDTF">2022-11-18T03:09:00Z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1B6B388DDE8F4704A330C5F5C9D1C34B</vt:lpwstr>
  </property>
</Properties>
</file>